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539" w:rsidRPr="006B2539" w:rsidRDefault="006B2539" w:rsidP="006B2539">
      <w:pPr>
        <w:bidi/>
        <w:spacing w:after="0" w:line="240" w:lineRule="auto"/>
        <w:rPr>
          <w:rFonts w:cs="Arial"/>
        </w:rPr>
      </w:pPr>
      <w:r w:rsidRPr="006B2539">
        <w:rPr>
          <w:rFonts w:cs="Arial" w:hint="eastAsia"/>
          <w:rtl/>
        </w:rPr>
        <w:t>آفت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کتابهايي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که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نويسندگان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سنّي،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بخصوص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وهابي،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درباره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عقايد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شيعه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مي‏نويسند،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دو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چيز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است</w:t>
      </w:r>
      <w:r w:rsidRPr="006B2539">
        <w:rPr>
          <w:rFonts w:cs="Arial"/>
          <w:rtl/>
        </w:rPr>
        <w:t>:</w:t>
      </w:r>
    </w:p>
    <w:p w:rsidR="006B2539" w:rsidRPr="006B2539" w:rsidRDefault="006B2539" w:rsidP="006B2539">
      <w:pPr>
        <w:bidi/>
        <w:spacing w:after="0" w:line="240" w:lineRule="auto"/>
        <w:rPr>
          <w:rFonts w:cs="Arial"/>
        </w:rPr>
      </w:pPr>
      <w:r w:rsidRPr="006B2539">
        <w:rPr>
          <w:rFonts w:cs="Arial"/>
          <w:rtl/>
        </w:rPr>
        <w:t xml:space="preserve">1 - </w:t>
      </w:r>
      <w:r w:rsidRPr="006B2539">
        <w:rPr>
          <w:rFonts w:cs="Arial" w:hint="eastAsia"/>
          <w:rtl/>
        </w:rPr>
        <w:t>بي‏اطلاعي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از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عقايد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شيعه؛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اين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آفت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در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تمام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قرون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حاکم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بوده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است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و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دليلش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وجود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قدرتهاي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جهنمي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اموي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و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عباسي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بود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که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اجازه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نمي‏داد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شيعه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عقايد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خود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را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در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محافل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علمي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اهل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سنت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مطرح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کند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و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تشيع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بسان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ديگر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مکاتب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شناخته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شود؛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زيرا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هر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کسي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اجازه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سخن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گفتن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در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مراکز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علمي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و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عبادي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را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داشت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جز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شيعه،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مگر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در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مقطع‏هاي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خاصي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که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براي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معرفي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اين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کتب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کافي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نبود</w:t>
      </w:r>
      <w:r w:rsidRPr="006B2539">
        <w:rPr>
          <w:rFonts w:cs="Arial"/>
          <w:rtl/>
        </w:rPr>
        <w:t>.</w:t>
      </w:r>
    </w:p>
    <w:p w:rsidR="006B2539" w:rsidRPr="006B2539" w:rsidRDefault="006B2539" w:rsidP="006B2539">
      <w:pPr>
        <w:bidi/>
        <w:spacing w:after="0" w:line="240" w:lineRule="auto"/>
        <w:rPr>
          <w:rFonts w:cs="Arial"/>
        </w:rPr>
      </w:pPr>
      <w:r w:rsidRPr="006B2539">
        <w:rPr>
          <w:rFonts w:cs="Arial"/>
          <w:rtl/>
        </w:rPr>
        <w:t xml:space="preserve">2 - </w:t>
      </w:r>
      <w:r w:rsidRPr="006B2539">
        <w:rPr>
          <w:rFonts w:cs="Arial" w:hint="eastAsia"/>
          <w:rtl/>
        </w:rPr>
        <w:t>انقلابي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که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در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مجامع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و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محافل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علمي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تسنّن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از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نظر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شيوه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تعليم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وتعلّم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رُخ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داد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و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شيوه‏هاي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نو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و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کتابهاي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سطحي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در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عقايد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و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کلام،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جانشين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شيوه‏هاي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ديرينه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و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کتابهاي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عميقي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مانند</w:t>
      </w:r>
      <w:r w:rsidRPr="006B2539">
        <w:rPr>
          <w:rFonts w:cs="Arial"/>
          <w:rtl/>
        </w:rPr>
        <w:t xml:space="preserve">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المواقف</w:t>
      </w:r>
      <w:r>
        <w:rPr>
          <w:rFonts w:cs="Arial" w:hint="cs"/>
          <w:rtl/>
        </w:rPr>
        <w:t>»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«</w:t>
      </w:r>
      <w:r w:rsidRPr="006B2539">
        <w:rPr>
          <w:rFonts w:cs="Arial" w:hint="eastAsia"/>
          <w:rtl/>
        </w:rPr>
        <w:t>شرح</w:t>
      </w:r>
      <w:r w:rsidRPr="006B2539">
        <w:rPr>
          <w:rFonts w:cs="Arial"/>
          <w:rtl/>
        </w:rPr>
        <w:t xml:space="preserve"> </w:t>
      </w:r>
      <w:r>
        <w:rPr>
          <w:rFonts w:cs="Arial" w:hint="eastAsia"/>
          <w:rtl/>
        </w:rPr>
        <w:t>مقاصد</w:t>
      </w:r>
      <w:r>
        <w:rPr>
          <w:rFonts w:cs="Arial" w:hint="cs"/>
          <w:rtl/>
        </w:rPr>
        <w:t>»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گرديد،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سبب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شد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که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در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يک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کشور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اسلامي،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کسي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پيدا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نشود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تا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از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عهده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تدريس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اين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کتابهاي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عميق،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که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در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قرن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هشتم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اسلامي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نوشته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شده،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برآيد</w:t>
      </w:r>
      <w:r w:rsidRPr="006B2539">
        <w:rPr>
          <w:rFonts w:cs="Arial"/>
          <w:rtl/>
        </w:rPr>
        <w:t>.</w:t>
      </w:r>
    </w:p>
    <w:p w:rsidR="006B2539" w:rsidRDefault="006B2539" w:rsidP="006B2539">
      <w:pPr>
        <w:bidi/>
        <w:spacing w:after="0" w:line="240" w:lineRule="auto"/>
        <w:rPr>
          <w:rFonts w:cs="Arial" w:hint="cs"/>
          <w:rtl/>
        </w:rPr>
      </w:pPr>
      <w:r w:rsidRPr="006B2539">
        <w:rPr>
          <w:rFonts w:cs="Arial" w:hint="eastAsia"/>
          <w:rtl/>
        </w:rPr>
        <w:t>اين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نوع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سطحي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نگري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و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آموزشهاي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غير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عميق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است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که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سبب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مي‏شود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نويسنده‏اي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مانند</w:t>
      </w:r>
      <w:r w:rsidRPr="006B2539">
        <w:rPr>
          <w:rFonts w:cs="Arial"/>
          <w:rtl/>
        </w:rPr>
        <w:t xml:space="preserve"> »</w:t>
      </w:r>
      <w:r w:rsidRPr="006B2539">
        <w:rPr>
          <w:rFonts w:cs="Arial" w:hint="eastAsia"/>
          <w:rtl/>
        </w:rPr>
        <w:t>احسان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الهي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ظهير«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ميان</w:t>
      </w:r>
      <w:r w:rsidRPr="006B2539">
        <w:rPr>
          <w:rFonts w:cs="Arial"/>
          <w:rtl/>
        </w:rPr>
        <w:t xml:space="preserve"> »</w:t>
      </w:r>
      <w:r w:rsidRPr="006B2539">
        <w:rPr>
          <w:rFonts w:cs="Arial" w:hint="eastAsia"/>
          <w:rtl/>
        </w:rPr>
        <w:t>دعوت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به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خلافت«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و</w:t>
      </w:r>
      <w:r w:rsidRPr="006B2539">
        <w:rPr>
          <w:rFonts w:cs="Arial"/>
          <w:rtl/>
        </w:rPr>
        <w:t xml:space="preserve"> »</w:t>
      </w:r>
      <w:r w:rsidRPr="006B2539">
        <w:rPr>
          <w:rFonts w:cs="Arial" w:hint="eastAsia"/>
          <w:rtl/>
        </w:rPr>
        <w:t>دعوت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به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نبوت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و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رسالت«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فرقي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نگذارد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و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کتابي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در</w:t>
      </w:r>
      <w:r w:rsidRPr="006B2539">
        <w:rPr>
          <w:rFonts w:cs="Arial"/>
          <w:rtl/>
        </w:rPr>
        <w:t xml:space="preserve"> »</w:t>
      </w:r>
      <w:r w:rsidRPr="006B2539">
        <w:rPr>
          <w:rFonts w:cs="Arial" w:hint="eastAsia"/>
          <w:rtl/>
        </w:rPr>
        <w:t>فِرَق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و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تاريخ«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بنويسد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و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با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پول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نفتِ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بي‏حد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و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حساب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سعودي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چاپ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و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منتشر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کند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ولي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از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الفباي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عقيده</w:t>
      </w:r>
      <w:r w:rsidRPr="006B2539">
        <w:rPr>
          <w:rFonts w:cs="Arial"/>
          <w:rtl/>
        </w:rPr>
        <w:t xml:space="preserve"> »</w:t>
      </w:r>
      <w:r w:rsidRPr="006B2539">
        <w:rPr>
          <w:rFonts w:cs="Arial" w:hint="eastAsia"/>
          <w:rtl/>
        </w:rPr>
        <w:t>شيعه«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آگاه</w:t>
      </w:r>
      <w:r w:rsidRPr="006B2539">
        <w:rPr>
          <w:rFonts w:cs="Arial"/>
          <w:rtl/>
        </w:rPr>
        <w:t xml:space="preserve"> </w:t>
      </w:r>
      <w:r w:rsidRPr="006B2539">
        <w:rPr>
          <w:rFonts w:cs="Arial" w:hint="eastAsia"/>
          <w:rtl/>
        </w:rPr>
        <w:t>نباشد</w:t>
      </w:r>
      <w:r w:rsidRPr="006B2539">
        <w:rPr>
          <w:rFonts w:cs="Arial"/>
          <w:rtl/>
        </w:rPr>
        <w:t>.</w:t>
      </w:r>
    </w:p>
    <w:p w:rsidR="00504D11" w:rsidRDefault="001200A3" w:rsidP="00FE760D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رساله،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کليات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اختلاف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وهابيان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طوايف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سنت،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ساخته‏</w:t>
      </w:r>
      <w:r>
        <w:rPr>
          <w:rFonts w:cs="Arial" w:hint="cs"/>
          <w:rtl/>
        </w:rPr>
        <w:t xml:space="preserve"> است.</w:t>
      </w:r>
      <w:r w:rsidR="00FE760D">
        <w:rPr>
          <w:rFonts w:hint="cs"/>
          <w:rtl/>
          <w:lang w:bidi="fa-IR"/>
        </w:rPr>
        <w:t xml:space="preserve"> </w:t>
      </w:r>
      <w:r w:rsidR="00FE760D">
        <w:rPr>
          <w:lang w:bidi="fa-IR"/>
        </w:rPr>
        <w:t>www.rasekhoon.net</w:t>
      </w:r>
    </w:p>
    <w:sectPr w:rsidR="00504D11" w:rsidSect="00A8231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20"/>
  <w:characterSpacingControl w:val="doNotCompress"/>
  <w:compat>
    <w:useFELayout/>
  </w:compat>
  <w:rsids>
    <w:rsidRoot w:val="00382779"/>
    <w:rsid w:val="001200A3"/>
    <w:rsid w:val="00382779"/>
    <w:rsid w:val="00504D11"/>
    <w:rsid w:val="006B2539"/>
    <w:rsid w:val="00A8231F"/>
    <w:rsid w:val="00FE7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3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Rezaei</dc:creator>
  <cp:keywords/>
  <dc:description/>
  <cp:lastModifiedBy>Rezaei</cp:lastModifiedBy>
  <cp:revision>5</cp:revision>
  <dcterms:created xsi:type="dcterms:W3CDTF">2009-05-25T10:12:00Z</dcterms:created>
  <dcterms:modified xsi:type="dcterms:W3CDTF">2009-07-22T09:56:00Z</dcterms:modified>
</cp:coreProperties>
</file>